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34FF3" w14:textId="77777777" w:rsidR="007B6199" w:rsidRPr="00D84E9F" w:rsidRDefault="007B6199" w:rsidP="007B6199">
      <w:pPr>
        <w:ind w:left="-567"/>
        <w:jc w:val="center"/>
        <w:rPr>
          <w:rFonts w:ascii="Noto Sans" w:hAnsi="Noto Sans" w:cs="Noto Sans"/>
          <w:sz w:val="20"/>
          <w:szCs w:val="20"/>
          <w:lang w:val="es-MX"/>
        </w:rPr>
      </w:pPr>
      <w:r w:rsidRPr="00D84E9F">
        <w:rPr>
          <w:rFonts w:ascii="Noto Sans" w:hAnsi="Noto Sans" w:cs="Noto Sans"/>
          <w:b/>
          <w:bCs/>
          <w:sz w:val="20"/>
          <w:szCs w:val="20"/>
        </w:rPr>
        <w:t xml:space="preserve">APÉNDICE </w:t>
      </w:r>
      <w:r>
        <w:rPr>
          <w:rFonts w:ascii="Noto Sans" w:hAnsi="Noto Sans" w:cs="Noto Sans"/>
          <w:b/>
          <w:bCs/>
          <w:sz w:val="20"/>
          <w:szCs w:val="20"/>
        </w:rPr>
        <w:t>IX -</w:t>
      </w:r>
      <w:r w:rsidRPr="00D84E9F">
        <w:rPr>
          <w:rFonts w:ascii="Noto Sans" w:hAnsi="Noto Sans" w:cs="Noto Sans"/>
          <w:b/>
          <w:bCs/>
          <w:sz w:val="20"/>
          <w:szCs w:val="20"/>
        </w:rPr>
        <w:t xml:space="preserve"> “CAMPAÑA MESA DE SERVICIOS TECNOLÓGICOS”</w:t>
      </w:r>
    </w:p>
    <w:p w14:paraId="322EFDA3"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4FC52051"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I. Nombre de la campaña.</w:t>
      </w:r>
      <w:r w:rsidRPr="00D84E9F">
        <w:rPr>
          <w:rFonts w:ascii="Noto Sans" w:hAnsi="Noto Sans" w:cs="Noto Sans"/>
          <w:sz w:val="20"/>
          <w:szCs w:val="20"/>
          <w:lang w:val="es-MX"/>
        </w:rPr>
        <w:t> </w:t>
      </w:r>
    </w:p>
    <w:p w14:paraId="5875B5EA"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36D0C0D4"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Mesa de Servicios Tecnológicos. </w:t>
      </w:r>
      <w:r w:rsidRPr="00D84E9F">
        <w:rPr>
          <w:rFonts w:ascii="Noto Sans" w:hAnsi="Noto Sans" w:cs="Noto Sans"/>
          <w:sz w:val="20"/>
          <w:szCs w:val="20"/>
          <w:lang w:val="es-MX"/>
        </w:rPr>
        <w:t> </w:t>
      </w:r>
    </w:p>
    <w:p w14:paraId="0182514C"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7F7580A3"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II. Objetivo.</w:t>
      </w:r>
      <w:r w:rsidRPr="00D84E9F">
        <w:rPr>
          <w:rFonts w:ascii="Noto Sans" w:hAnsi="Noto Sans" w:cs="Noto Sans"/>
          <w:sz w:val="20"/>
          <w:szCs w:val="20"/>
          <w:lang w:val="es-MX"/>
        </w:rPr>
        <w:t> </w:t>
      </w:r>
    </w:p>
    <w:p w14:paraId="59D4D79D"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556084B7"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La Mesa de Servicios Tecnológicos (MST), es el punto único de contacto de los usuarios de EL INSTITUTO a nivel nacional, a través de la MST se gestiona la solución de incidencias y/o requerimientos que puedan afectar la continuidad operativa de servicios que proporciona la Dirección de Innovación y Desarrollo Tecnológico (DIDT); dichos servicios soportan los procesos médicos, de incorporación, recaudación y demás procesos administrativos de EL INSTITUTO; funciona como puerta de enlace para gestionar con las áreas internas de la propia DIDT; así como con otras áreas normativas, la resolución de incidentes, atención de requerimientos y gestión de cambios.</w:t>
      </w:r>
      <w:r w:rsidRPr="00D84E9F">
        <w:rPr>
          <w:rFonts w:ascii="Noto Sans" w:hAnsi="Noto Sans" w:cs="Noto Sans"/>
          <w:sz w:val="20"/>
          <w:szCs w:val="20"/>
          <w:lang w:val="es-MX"/>
        </w:rPr>
        <w:t> </w:t>
      </w:r>
    </w:p>
    <w:p w14:paraId="72D042C9"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3A9EFED9"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00A39EFB"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III. Estimado de interacciones.</w:t>
      </w:r>
      <w:r w:rsidRPr="00D84E9F">
        <w:rPr>
          <w:rFonts w:ascii="Noto Sans" w:hAnsi="Noto Sans" w:cs="Noto Sans"/>
          <w:sz w:val="20"/>
          <w:szCs w:val="20"/>
          <w:lang w:val="es-MX"/>
        </w:rPr>
        <w:t> </w:t>
      </w:r>
    </w:p>
    <w:p w14:paraId="2016B5FD"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2250643C"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Con la finalidad de que el Licitante cuente con elementos de planeación, se proporciona la información del comportamiento de la demanda de servicios durante los ejercicios 2019 a junio de 2024, en el apartado 3.8 Disponibilidad de la Infraestructura, del Anexo Técnico del servicio del CC IMSS Morelia, Michoacán.</w:t>
      </w:r>
      <w:r w:rsidRPr="00D84E9F">
        <w:rPr>
          <w:rFonts w:ascii="Noto Sans" w:hAnsi="Noto Sans" w:cs="Noto Sans"/>
          <w:sz w:val="20"/>
          <w:szCs w:val="20"/>
          <w:lang w:val="es-MX"/>
        </w:rPr>
        <w:t> </w:t>
      </w:r>
    </w:p>
    <w:p w14:paraId="01220F0E"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12A83F3A"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V. Tiempo estimado de cada interacción.</w:t>
      </w:r>
      <w:r w:rsidRPr="00D84E9F">
        <w:rPr>
          <w:rFonts w:ascii="Noto Sans" w:hAnsi="Noto Sans" w:cs="Noto Sans"/>
          <w:sz w:val="20"/>
          <w:szCs w:val="20"/>
          <w:lang w:val="es-MX"/>
        </w:rPr>
        <w:t> </w:t>
      </w:r>
    </w:p>
    <w:p w14:paraId="5B8E5991"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7F0EF3ED"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Puesta a Voz Interactiva, IVR Interactive </w:t>
      </w:r>
      <w:proofErr w:type="spellStart"/>
      <w:r w:rsidRPr="00D84E9F">
        <w:rPr>
          <w:rFonts w:ascii="Noto Sans" w:hAnsi="Noto Sans" w:cs="Noto Sans"/>
          <w:sz w:val="20"/>
          <w:szCs w:val="20"/>
        </w:rPr>
        <w:t>Voice</w:t>
      </w:r>
      <w:proofErr w:type="spellEnd"/>
      <w:r w:rsidRPr="00D84E9F">
        <w:rPr>
          <w:rFonts w:ascii="Noto Sans" w:hAnsi="Noto Sans" w:cs="Noto Sans"/>
          <w:sz w:val="20"/>
          <w:szCs w:val="20"/>
        </w:rPr>
        <w:t> Response por sus siglas en ingles).</w:t>
      </w:r>
      <w:r w:rsidRPr="00D84E9F">
        <w:rPr>
          <w:rFonts w:ascii="Noto Sans" w:hAnsi="Noto Sans" w:cs="Noto Sans"/>
          <w:sz w:val="20"/>
          <w:szCs w:val="20"/>
          <w:lang w:val="es-MX"/>
        </w:rPr>
        <w:t> </w:t>
      </w:r>
    </w:p>
    <w:p w14:paraId="7BB0CCA5"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48A7D864"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Servicio de Atención Personalizada</w:t>
      </w:r>
      <w:r w:rsidRPr="00D84E9F">
        <w:rPr>
          <w:rFonts w:ascii="Noto Sans" w:hAnsi="Noto Sans" w:cs="Noto Sans"/>
          <w:sz w:val="20"/>
          <w:szCs w:val="20"/>
          <w:lang w:val="es-MX"/>
        </w:rPr>
        <w:t> </w:t>
      </w:r>
    </w:p>
    <w:p w14:paraId="6A25574E"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PS-I (Personal e instalaciones del proveedor) </w:t>
      </w:r>
    </w:p>
    <w:p w14:paraId="35934984"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Tiempo estimado por interacción (AHT): 7.00 minutos</w:t>
      </w:r>
      <w:r w:rsidRPr="00D84E9F">
        <w:rPr>
          <w:rFonts w:ascii="Noto Sans" w:hAnsi="Noto Sans" w:cs="Noto Sans"/>
          <w:sz w:val="20"/>
          <w:szCs w:val="20"/>
          <w:lang w:val="es-MX"/>
        </w:rPr>
        <w:t> </w:t>
      </w:r>
    </w:p>
    <w:p w14:paraId="6E78224B"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11C8932E"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lang w:val="es-MX"/>
        </w:rPr>
        <w:t>VI. El horario de atención.</w:t>
      </w:r>
      <w:r w:rsidRPr="00D84E9F">
        <w:rPr>
          <w:rFonts w:ascii="Noto Sans" w:hAnsi="Noto Sans" w:cs="Noto Sans"/>
          <w:sz w:val="20"/>
          <w:szCs w:val="20"/>
          <w:lang w:val="es-MX"/>
        </w:rPr>
        <w:t> </w:t>
      </w:r>
    </w:p>
    <w:p w14:paraId="56C30FF8"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14488925" w14:textId="77777777" w:rsidR="007B6199"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La campaña de Mesa de Servicios tecnológicos proporciona atención telefónica a los usuarios a Nivel Nacional atendiendo a Unidades administrativas en </w:t>
      </w:r>
      <w:proofErr w:type="spellStart"/>
      <w:r w:rsidRPr="00D84E9F">
        <w:rPr>
          <w:rFonts w:ascii="Noto Sans" w:hAnsi="Noto Sans" w:cs="Noto Sans"/>
          <w:sz w:val="20"/>
          <w:szCs w:val="20"/>
        </w:rPr>
        <w:t>OOADs</w:t>
      </w:r>
      <w:proofErr w:type="spellEnd"/>
      <w:r w:rsidRPr="00D84E9F">
        <w:rPr>
          <w:rFonts w:ascii="Noto Sans" w:hAnsi="Noto Sans" w:cs="Noto Sans"/>
          <w:sz w:val="20"/>
          <w:szCs w:val="20"/>
        </w:rPr>
        <w:t>, Subdelegaciones y Unidades médicas de primer, segundo y tercer nivel, durante las 24 horas los 365 días de acuerdo a sus operación para el registro, seguimiento y atención de incidentes y/o requerimientos de los servicios tecnológicos, por lo cual para cubrir los horarios de servicio es necesario que esta campaña labore en los horarios ampliados, incluyendo sábado y domingo, como se muestra a continuación:</w:t>
      </w:r>
      <w:r w:rsidRPr="00D84E9F">
        <w:rPr>
          <w:rFonts w:ascii="Noto Sans" w:hAnsi="Noto Sans" w:cs="Noto Sans"/>
          <w:sz w:val="20"/>
          <w:szCs w:val="20"/>
          <w:lang w:val="es-MX"/>
        </w:rPr>
        <w:t> </w:t>
      </w:r>
    </w:p>
    <w:p w14:paraId="3DC20112" w14:textId="77777777" w:rsidR="007B6199" w:rsidRDefault="007B6199" w:rsidP="007B6199">
      <w:pPr>
        <w:ind w:left="-567"/>
        <w:jc w:val="both"/>
        <w:rPr>
          <w:rFonts w:ascii="Noto Sans" w:hAnsi="Noto Sans" w:cs="Noto Sans"/>
          <w:sz w:val="20"/>
          <w:szCs w:val="20"/>
          <w:lang w:val="es-MX"/>
        </w:rPr>
      </w:pPr>
    </w:p>
    <w:p w14:paraId="56AFE4F5" w14:textId="77777777" w:rsidR="007B6199" w:rsidRDefault="007B6199" w:rsidP="007B6199">
      <w:pPr>
        <w:ind w:left="-567"/>
        <w:jc w:val="both"/>
        <w:rPr>
          <w:rFonts w:ascii="Noto Sans" w:hAnsi="Noto Sans" w:cs="Noto Sans"/>
          <w:sz w:val="20"/>
          <w:szCs w:val="20"/>
          <w:lang w:val="es-MX"/>
        </w:rPr>
      </w:pPr>
    </w:p>
    <w:p w14:paraId="34EF678B" w14:textId="77777777" w:rsidR="007B6199" w:rsidRDefault="007B6199" w:rsidP="007B6199">
      <w:pPr>
        <w:ind w:left="-567"/>
        <w:jc w:val="both"/>
        <w:rPr>
          <w:rFonts w:ascii="Noto Sans" w:hAnsi="Noto Sans" w:cs="Noto Sans"/>
          <w:sz w:val="20"/>
          <w:szCs w:val="20"/>
          <w:lang w:val="es-MX"/>
        </w:rPr>
      </w:pPr>
    </w:p>
    <w:p w14:paraId="5F63FF7C" w14:textId="77777777" w:rsidR="007B6199" w:rsidRDefault="007B6199" w:rsidP="007B6199">
      <w:pPr>
        <w:pStyle w:val="Prrafodelista"/>
        <w:numPr>
          <w:ilvl w:val="0"/>
          <w:numId w:val="95"/>
        </w:numPr>
        <w:spacing w:after="0" w:line="240" w:lineRule="auto"/>
        <w:contextualSpacing w:val="0"/>
        <w:jc w:val="both"/>
        <w:rPr>
          <w:rFonts w:ascii="Noto Sans" w:hAnsi="Noto Sans" w:cs="Noto Sans"/>
          <w:sz w:val="20"/>
          <w:szCs w:val="20"/>
        </w:rPr>
      </w:pPr>
      <w:r w:rsidRPr="00142E9D">
        <w:rPr>
          <w:rFonts w:ascii="Noto Sans" w:hAnsi="Noto Sans" w:cs="Noto Sans"/>
          <w:sz w:val="20"/>
          <w:szCs w:val="20"/>
        </w:rPr>
        <w:lastRenderedPageBreak/>
        <w:t>Lunes a viernes las 24 horas, sábado domingos y días festivos de 07:00 a 22:00 horas. </w:t>
      </w:r>
    </w:p>
    <w:p w14:paraId="1A4D1689" w14:textId="77777777" w:rsidR="007B6199" w:rsidRPr="00142E9D" w:rsidRDefault="007B6199" w:rsidP="007B6199">
      <w:pPr>
        <w:pStyle w:val="Prrafodelista"/>
        <w:ind w:left="153"/>
        <w:jc w:val="both"/>
        <w:rPr>
          <w:rFonts w:ascii="Noto Sans" w:hAnsi="Noto Sans" w:cs="Noto Sans"/>
          <w:sz w:val="20"/>
          <w:szCs w:val="20"/>
        </w:rPr>
      </w:pPr>
    </w:p>
    <w:p w14:paraId="1A663B1F"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VII. Tipo de posición requeridas.</w:t>
      </w:r>
      <w:r w:rsidRPr="00D84E9F">
        <w:rPr>
          <w:rFonts w:ascii="Noto Sans" w:hAnsi="Noto Sans" w:cs="Noto Sans"/>
          <w:sz w:val="20"/>
          <w:szCs w:val="20"/>
          <w:lang w:val="es-MX"/>
        </w:rPr>
        <w:t> </w:t>
      </w:r>
    </w:p>
    <w:p w14:paraId="5EF6D453"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3E3C599B"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El presente servicio considera una atención a través del canal de Llamadas de salida con PS-I Especializado en instalaciones DEL INSTITUTO, para lo cual deberá cumplir con lo establecido en el Anexo Técnico.</w:t>
      </w:r>
      <w:r w:rsidRPr="00D84E9F">
        <w:rPr>
          <w:rFonts w:ascii="Noto Sans" w:hAnsi="Noto Sans" w:cs="Noto Sans"/>
          <w:sz w:val="20"/>
          <w:szCs w:val="20"/>
          <w:lang w:val="es-MX"/>
        </w:rPr>
        <w:t> </w:t>
      </w:r>
    </w:p>
    <w:p w14:paraId="2C4666E7"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23E66C5C"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Se requieren al menos considerar la atención en los siguientes servicios:</w:t>
      </w:r>
      <w:r w:rsidRPr="00D84E9F">
        <w:rPr>
          <w:rFonts w:ascii="Noto Sans" w:hAnsi="Noto Sans" w:cs="Noto Sans"/>
          <w:sz w:val="20"/>
          <w:szCs w:val="20"/>
          <w:lang w:val="es-MX"/>
        </w:rPr>
        <w:t> </w:t>
      </w:r>
    </w:p>
    <w:p w14:paraId="59D7C0FD" w14:textId="77777777" w:rsidR="007B6199"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45139342" w14:textId="77777777" w:rsidR="007B6199" w:rsidRPr="00142E9D" w:rsidRDefault="007B6199" w:rsidP="007B6199">
      <w:pPr>
        <w:pStyle w:val="Prrafodelista"/>
        <w:numPr>
          <w:ilvl w:val="0"/>
          <w:numId w:val="95"/>
        </w:numPr>
        <w:spacing w:after="0" w:line="240" w:lineRule="auto"/>
        <w:contextualSpacing w:val="0"/>
        <w:jc w:val="both"/>
        <w:rPr>
          <w:rFonts w:ascii="Noto Sans" w:hAnsi="Noto Sans" w:cs="Noto Sans"/>
          <w:sz w:val="20"/>
          <w:szCs w:val="20"/>
        </w:rPr>
      </w:pPr>
      <w:r w:rsidRPr="00142E9D">
        <w:rPr>
          <w:rFonts w:ascii="Noto Sans" w:hAnsi="Noto Sans" w:cs="Noto Sans"/>
          <w:sz w:val="20"/>
          <w:szCs w:val="20"/>
        </w:rPr>
        <w:t>Llamadas de entrada con Agentes PS-I Básicos y Especializados. </w:t>
      </w:r>
    </w:p>
    <w:p w14:paraId="1B0533A7" w14:textId="77777777" w:rsidR="007B6199" w:rsidRPr="00D84E9F" w:rsidRDefault="007B6199" w:rsidP="007B6199">
      <w:pPr>
        <w:ind w:left="720"/>
        <w:jc w:val="both"/>
        <w:rPr>
          <w:rFonts w:ascii="Noto Sans" w:hAnsi="Noto Sans" w:cs="Noto Sans"/>
          <w:sz w:val="20"/>
          <w:szCs w:val="20"/>
          <w:lang w:val="es-MX"/>
        </w:rPr>
      </w:pPr>
    </w:p>
    <w:p w14:paraId="319B5DFE"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VIII. Tipo de agentes requerido por campaña:</w:t>
      </w:r>
      <w:r w:rsidRPr="00D84E9F">
        <w:rPr>
          <w:rFonts w:ascii="Noto Sans" w:hAnsi="Noto Sans" w:cs="Noto Sans"/>
          <w:sz w:val="20"/>
          <w:szCs w:val="20"/>
          <w:lang w:val="es-MX"/>
        </w:rPr>
        <w:t> </w:t>
      </w:r>
    </w:p>
    <w:p w14:paraId="3071A853"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135343D5" w14:textId="77777777" w:rsidR="007B6199" w:rsidRPr="00142E9D" w:rsidRDefault="007B6199" w:rsidP="007B6199">
      <w:pPr>
        <w:pStyle w:val="Prrafodelista"/>
        <w:numPr>
          <w:ilvl w:val="0"/>
          <w:numId w:val="95"/>
        </w:numPr>
        <w:spacing w:after="0" w:line="240" w:lineRule="auto"/>
        <w:contextualSpacing w:val="0"/>
        <w:jc w:val="both"/>
        <w:rPr>
          <w:rFonts w:ascii="Noto Sans" w:hAnsi="Noto Sans" w:cs="Noto Sans"/>
          <w:sz w:val="20"/>
          <w:szCs w:val="20"/>
        </w:rPr>
      </w:pPr>
      <w:r w:rsidRPr="00142E9D">
        <w:rPr>
          <w:rFonts w:ascii="Noto Sans" w:hAnsi="Noto Sans" w:cs="Noto Sans"/>
          <w:sz w:val="20"/>
          <w:szCs w:val="20"/>
        </w:rPr>
        <w:t>PS-I Agentes Básico </w:t>
      </w:r>
    </w:p>
    <w:p w14:paraId="7C5E0762" w14:textId="77777777" w:rsidR="007B6199" w:rsidRPr="00142E9D" w:rsidRDefault="007B6199" w:rsidP="007B6199">
      <w:pPr>
        <w:pStyle w:val="Prrafodelista"/>
        <w:numPr>
          <w:ilvl w:val="0"/>
          <w:numId w:val="95"/>
        </w:numPr>
        <w:spacing w:after="0" w:line="240" w:lineRule="auto"/>
        <w:contextualSpacing w:val="0"/>
        <w:jc w:val="both"/>
        <w:rPr>
          <w:rFonts w:ascii="Noto Sans" w:hAnsi="Noto Sans" w:cs="Noto Sans"/>
          <w:sz w:val="20"/>
          <w:szCs w:val="20"/>
        </w:rPr>
      </w:pPr>
      <w:r w:rsidRPr="00142E9D">
        <w:rPr>
          <w:rFonts w:ascii="Noto Sans" w:hAnsi="Noto Sans" w:cs="Noto Sans"/>
          <w:sz w:val="20"/>
          <w:szCs w:val="20"/>
        </w:rPr>
        <w:t>PS-I Agente Especializado </w:t>
      </w:r>
    </w:p>
    <w:p w14:paraId="3E4E45F8"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5BDF0F3D"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IX. Datos del Área Usuaria de la campaña por parte de El Instituto.</w:t>
      </w:r>
      <w:r w:rsidRPr="00D84E9F">
        <w:rPr>
          <w:rFonts w:ascii="Noto Sans" w:hAnsi="Noto Sans" w:cs="Noto Sans"/>
          <w:sz w:val="20"/>
          <w:szCs w:val="20"/>
          <w:lang w:val="es-MX"/>
        </w:rPr>
        <w:t> </w:t>
      </w:r>
    </w:p>
    <w:p w14:paraId="17587054"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36D9FFD6" w14:textId="77777777" w:rsidR="007B6199" w:rsidRPr="00D84E9F" w:rsidRDefault="007B6199" w:rsidP="007B6199">
      <w:pPr>
        <w:numPr>
          <w:ilvl w:val="0"/>
          <w:numId w:val="86"/>
        </w:numPr>
        <w:jc w:val="both"/>
        <w:rPr>
          <w:rFonts w:ascii="Noto Sans" w:hAnsi="Noto Sans" w:cs="Noto Sans"/>
          <w:sz w:val="20"/>
          <w:szCs w:val="20"/>
          <w:lang w:val="es-MX"/>
        </w:rPr>
      </w:pPr>
      <w:r w:rsidRPr="00D84E9F">
        <w:rPr>
          <w:rFonts w:ascii="Noto Sans" w:hAnsi="Noto Sans" w:cs="Noto Sans"/>
          <w:sz w:val="20"/>
          <w:szCs w:val="20"/>
          <w:lang w:val="es-MX"/>
        </w:rPr>
        <w:t>Titular de la Coordinación de Monitoreo, Contacto y Riesgo Tecnológico </w:t>
      </w:r>
    </w:p>
    <w:p w14:paraId="64388CDB" w14:textId="77777777" w:rsidR="007B6199" w:rsidRDefault="007B6199" w:rsidP="007B6199">
      <w:pPr>
        <w:numPr>
          <w:ilvl w:val="0"/>
          <w:numId w:val="87"/>
        </w:numPr>
        <w:jc w:val="both"/>
        <w:rPr>
          <w:rFonts w:ascii="Noto Sans" w:hAnsi="Noto Sans" w:cs="Noto Sans"/>
          <w:sz w:val="20"/>
          <w:szCs w:val="20"/>
          <w:lang w:val="es-MX"/>
        </w:rPr>
      </w:pPr>
      <w:r>
        <w:rPr>
          <w:rFonts w:ascii="Noto Sans" w:hAnsi="Noto Sans" w:cs="Noto Sans"/>
          <w:sz w:val="20"/>
          <w:szCs w:val="20"/>
          <w:lang w:val="es-MX"/>
        </w:rPr>
        <w:t>Mtro. Oscar Reyes Miguel</w:t>
      </w:r>
    </w:p>
    <w:p w14:paraId="68809EC6" w14:textId="77777777" w:rsidR="007B6199" w:rsidRPr="00D84E9F" w:rsidRDefault="007B6199" w:rsidP="007B6199">
      <w:pPr>
        <w:numPr>
          <w:ilvl w:val="0"/>
          <w:numId w:val="87"/>
        </w:numPr>
        <w:jc w:val="both"/>
        <w:rPr>
          <w:rFonts w:ascii="Noto Sans" w:hAnsi="Noto Sans" w:cs="Noto Sans"/>
          <w:sz w:val="20"/>
          <w:szCs w:val="20"/>
          <w:lang w:val="es-MX"/>
        </w:rPr>
      </w:pPr>
      <w:r w:rsidRPr="00D84E9F">
        <w:rPr>
          <w:rFonts w:ascii="Noto Sans" w:hAnsi="Noto Sans" w:cs="Noto Sans"/>
          <w:sz w:val="20"/>
          <w:szCs w:val="20"/>
          <w:lang w:val="es-MX"/>
        </w:rPr>
        <w:t>Correo Electrónico: </w:t>
      </w:r>
      <w:hyperlink r:id="rId10" w:history="1">
        <w:r w:rsidRPr="001E3534">
          <w:rPr>
            <w:rStyle w:val="Hipervnculo"/>
            <w:rFonts w:ascii="Noto Sans" w:hAnsi="Noto Sans" w:cs="Noto Sans"/>
            <w:sz w:val="20"/>
            <w:szCs w:val="20"/>
            <w:lang w:val="es-MX"/>
          </w:rPr>
          <w:t>oscar.reyes@imss.gob.mx</w:t>
        </w:r>
      </w:hyperlink>
      <w:r>
        <w:rPr>
          <w:rFonts w:ascii="Noto Sans" w:hAnsi="Noto Sans" w:cs="Noto Sans"/>
          <w:sz w:val="20"/>
          <w:szCs w:val="20"/>
          <w:lang w:val="es-MX"/>
        </w:rPr>
        <w:t xml:space="preserve"> </w:t>
      </w:r>
    </w:p>
    <w:p w14:paraId="2957FD61"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2FA037D9"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b/>
          <w:bCs/>
          <w:sz w:val="20"/>
          <w:szCs w:val="20"/>
        </w:rPr>
        <w:t>X. Descripción del proceso </w:t>
      </w:r>
      <w:r w:rsidRPr="00D84E9F">
        <w:rPr>
          <w:rFonts w:ascii="Noto Sans" w:hAnsi="Noto Sans" w:cs="Noto Sans"/>
          <w:sz w:val="20"/>
          <w:szCs w:val="20"/>
          <w:lang w:val="es-MX"/>
        </w:rPr>
        <w:t> </w:t>
      </w:r>
    </w:p>
    <w:p w14:paraId="308B4FDB"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6B835E18"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La campaña de Mesa de Servicios Tecnológicos recibe las solicitudes de servicio que deberán atender al CCIMSS Morelia Michoacán, mediante las líneas telefónicas internas en la extensión 12424, EL INSITUTO proporcionará al proveedor troncales digitales del tipo SIP (Protocolo de Inicio de Sesiones) o R2 de telefonía en el inmueble ubicado en Toledo 21.</w:t>
      </w:r>
      <w:r w:rsidRPr="00D84E9F">
        <w:rPr>
          <w:rFonts w:ascii="Noto Sans" w:hAnsi="Noto Sans" w:cs="Noto Sans"/>
          <w:sz w:val="20"/>
          <w:szCs w:val="20"/>
          <w:lang w:val="es-MX"/>
        </w:rPr>
        <w:t> </w:t>
      </w:r>
    </w:p>
    <w:p w14:paraId="29BDC13F"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6FAB518B"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A continuación, con carácter ilustrativo, se muestra de manera general la interacción actual de los elementos del CCIMSS Morelia Michoacán, para la campaña de la Mesa de Servicios Tecnológicos.</w:t>
      </w:r>
      <w:r w:rsidRPr="00D84E9F">
        <w:rPr>
          <w:rFonts w:ascii="Noto Sans" w:hAnsi="Noto Sans" w:cs="Noto Sans"/>
          <w:sz w:val="20"/>
          <w:szCs w:val="20"/>
          <w:lang w:val="es-MX"/>
        </w:rPr>
        <w:t> </w:t>
      </w:r>
    </w:p>
    <w:p w14:paraId="1A644286"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1358E06E" w14:textId="77777777" w:rsidR="007B6199" w:rsidRPr="00D84E9F" w:rsidRDefault="007B6199" w:rsidP="007B6199">
      <w:pPr>
        <w:ind w:left="-567"/>
        <w:jc w:val="center"/>
        <w:rPr>
          <w:rFonts w:ascii="Noto Sans" w:hAnsi="Noto Sans" w:cs="Noto Sans"/>
          <w:sz w:val="20"/>
          <w:szCs w:val="20"/>
          <w:lang w:val="es-MX"/>
        </w:rPr>
      </w:pPr>
      <w:r w:rsidRPr="00D84E9F">
        <w:rPr>
          <w:rFonts w:ascii="Noto Sans" w:hAnsi="Noto Sans" w:cs="Noto Sans"/>
          <w:noProof/>
          <w:sz w:val="20"/>
          <w:szCs w:val="20"/>
          <w:lang w:val="es-MX"/>
        </w:rPr>
        <w:lastRenderedPageBreak/>
        <w:drawing>
          <wp:inline distT="0" distB="0" distL="0" distR="0" wp14:anchorId="3B97DAF2" wp14:editId="4BB739E0">
            <wp:extent cx="3943350" cy="2667000"/>
            <wp:effectExtent l="0" t="0" r="0" b="0"/>
            <wp:docPr id="1365084573" name="Imagen 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a&#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43350" cy="2667000"/>
                    </a:xfrm>
                    <a:prstGeom prst="rect">
                      <a:avLst/>
                    </a:prstGeom>
                    <a:noFill/>
                    <a:ln>
                      <a:noFill/>
                    </a:ln>
                  </pic:spPr>
                </pic:pic>
              </a:graphicData>
            </a:graphic>
          </wp:inline>
        </w:drawing>
      </w:r>
    </w:p>
    <w:p w14:paraId="53A695F4"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38D3A21C" w14:textId="77777777" w:rsidR="007B6199" w:rsidRPr="00D84E9F" w:rsidRDefault="007B6199" w:rsidP="007B6199">
      <w:pPr>
        <w:numPr>
          <w:ilvl w:val="0"/>
          <w:numId w:val="88"/>
        </w:numPr>
        <w:jc w:val="both"/>
        <w:rPr>
          <w:rFonts w:ascii="Noto Sans" w:hAnsi="Noto Sans" w:cs="Noto Sans"/>
          <w:sz w:val="20"/>
          <w:szCs w:val="20"/>
          <w:lang w:val="es-MX"/>
        </w:rPr>
      </w:pPr>
      <w:r w:rsidRPr="00D84E9F">
        <w:rPr>
          <w:rFonts w:ascii="Noto Sans" w:hAnsi="Noto Sans" w:cs="Noto Sans"/>
          <w:sz w:val="20"/>
          <w:szCs w:val="20"/>
          <w:lang w:val="es-MX"/>
        </w:rPr>
        <w:t>El usuario marca la extensión 12423, </w:t>
      </w:r>
    </w:p>
    <w:p w14:paraId="29FED84D" w14:textId="77777777" w:rsidR="007B6199" w:rsidRPr="00D84E9F" w:rsidRDefault="007B6199" w:rsidP="007B6199">
      <w:pPr>
        <w:numPr>
          <w:ilvl w:val="0"/>
          <w:numId w:val="89"/>
        </w:numPr>
        <w:jc w:val="both"/>
        <w:rPr>
          <w:rFonts w:ascii="Noto Sans" w:hAnsi="Noto Sans" w:cs="Noto Sans"/>
          <w:sz w:val="20"/>
          <w:szCs w:val="20"/>
          <w:lang w:val="es-MX"/>
        </w:rPr>
      </w:pPr>
      <w:r w:rsidRPr="00D84E9F">
        <w:rPr>
          <w:rFonts w:ascii="Noto Sans" w:hAnsi="Noto Sans" w:cs="Noto Sans"/>
          <w:sz w:val="20"/>
          <w:szCs w:val="20"/>
          <w:lang w:val="es-MX"/>
        </w:rPr>
        <w:t>La interacción pasa por el PBX del INSTITUTO. </w:t>
      </w:r>
    </w:p>
    <w:p w14:paraId="30BCCA6E" w14:textId="77777777" w:rsidR="007B6199" w:rsidRPr="00D84E9F" w:rsidRDefault="007B6199" w:rsidP="007B6199">
      <w:pPr>
        <w:numPr>
          <w:ilvl w:val="0"/>
          <w:numId w:val="90"/>
        </w:numPr>
        <w:jc w:val="both"/>
        <w:rPr>
          <w:rFonts w:ascii="Noto Sans" w:hAnsi="Noto Sans" w:cs="Noto Sans"/>
          <w:sz w:val="20"/>
          <w:szCs w:val="20"/>
          <w:lang w:val="es-MX"/>
        </w:rPr>
      </w:pPr>
      <w:r w:rsidRPr="00D84E9F">
        <w:rPr>
          <w:rFonts w:ascii="Noto Sans" w:hAnsi="Noto Sans" w:cs="Noto Sans"/>
          <w:sz w:val="20"/>
          <w:szCs w:val="20"/>
          <w:lang w:val="es-MX"/>
        </w:rPr>
        <w:t>Llamada pasa al PSTN del proveedor. </w:t>
      </w:r>
    </w:p>
    <w:p w14:paraId="55AEAA3D" w14:textId="77777777" w:rsidR="007B6199" w:rsidRPr="00D84E9F" w:rsidRDefault="007B6199" w:rsidP="007B6199">
      <w:pPr>
        <w:numPr>
          <w:ilvl w:val="0"/>
          <w:numId w:val="91"/>
        </w:numPr>
        <w:jc w:val="both"/>
        <w:rPr>
          <w:rFonts w:ascii="Noto Sans" w:hAnsi="Noto Sans" w:cs="Noto Sans"/>
          <w:sz w:val="20"/>
          <w:szCs w:val="20"/>
          <w:lang w:val="es-MX"/>
        </w:rPr>
      </w:pPr>
      <w:r w:rsidRPr="00D84E9F">
        <w:rPr>
          <w:rFonts w:ascii="Noto Sans" w:hAnsi="Noto Sans" w:cs="Noto Sans"/>
          <w:sz w:val="20"/>
          <w:szCs w:val="20"/>
          <w:lang w:val="es-MX"/>
        </w:rPr>
        <w:t xml:space="preserve">Se enlaza al IVR de la Campaña MST, donde el usuario es direccionado por </w:t>
      </w:r>
      <w:proofErr w:type="gramStart"/>
      <w:r w:rsidRPr="00D84E9F">
        <w:rPr>
          <w:rFonts w:ascii="Noto Sans" w:hAnsi="Noto Sans" w:cs="Noto Sans"/>
          <w:sz w:val="20"/>
          <w:szCs w:val="20"/>
          <w:lang w:val="es-MX"/>
        </w:rPr>
        <w:t>el </w:t>
      </w:r>
      <w:proofErr w:type="spellStart"/>
      <w:r w:rsidRPr="00D84E9F">
        <w:rPr>
          <w:rFonts w:ascii="Noto Sans" w:hAnsi="Noto Sans" w:cs="Noto Sans"/>
          <w:sz w:val="20"/>
          <w:szCs w:val="20"/>
          <w:lang w:val="es-MX"/>
        </w:rPr>
        <w:t>skill</w:t>
      </w:r>
      <w:proofErr w:type="spellEnd"/>
      <w:proofErr w:type="gramEnd"/>
      <w:r w:rsidRPr="00D84E9F">
        <w:rPr>
          <w:rFonts w:ascii="Noto Sans" w:hAnsi="Noto Sans" w:cs="Noto Sans"/>
          <w:sz w:val="20"/>
          <w:szCs w:val="20"/>
          <w:lang w:val="es-MX"/>
        </w:rPr>
        <w:t> que haya elegido. </w:t>
      </w:r>
    </w:p>
    <w:p w14:paraId="28C5BC8E" w14:textId="77777777" w:rsidR="007B6199" w:rsidRPr="00D84E9F" w:rsidRDefault="007B6199" w:rsidP="007B6199">
      <w:pPr>
        <w:numPr>
          <w:ilvl w:val="0"/>
          <w:numId w:val="92"/>
        </w:numPr>
        <w:jc w:val="both"/>
        <w:rPr>
          <w:rFonts w:ascii="Noto Sans" w:hAnsi="Noto Sans" w:cs="Noto Sans"/>
          <w:sz w:val="20"/>
          <w:szCs w:val="20"/>
          <w:lang w:val="es-MX"/>
        </w:rPr>
      </w:pPr>
      <w:r w:rsidRPr="00D84E9F">
        <w:rPr>
          <w:rFonts w:ascii="Noto Sans" w:hAnsi="Noto Sans" w:cs="Noto Sans"/>
          <w:sz w:val="20"/>
          <w:szCs w:val="20"/>
          <w:lang w:val="es-MX"/>
        </w:rPr>
        <w:t>La llamada es distribuida al equipo de agentes telefónicos (PS-I MST Primer Nivel) </w:t>
      </w:r>
    </w:p>
    <w:p w14:paraId="44DF579F" w14:textId="77777777" w:rsidR="007B6199" w:rsidRPr="00D84E9F" w:rsidRDefault="007B6199" w:rsidP="007B6199">
      <w:pPr>
        <w:numPr>
          <w:ilvl w:val="0"/>
          <w:numId w:val="93"/>
        </w:numPr>
        <w:jc w:val="both"/>
        <w:rPr>
          <w:rFonts w:ascii="Noto Sans" w:hAnsi="Noto Sans" w:cs="Noto Sans"/>
          <w:sz w:val="20"/>
          <w:szCs w:val="20"/>
          <w:lang w:val="es-MX"/>
        </w:rPr>
      </w:pPr>
      <w:r w:rsidRPr="00D84E9F">
        <w:rPr>
          <w:rFonts w:ascii="Noto Sans" w:hAnsi="Noto Sans" w:cs="Noto Sans"/>
          <w:sz w:val="20"/>
          <w:szCs w:val="20"/>
          <w:lang w:val="es-MX"/>
        </w:rPr>
        <w:t>Todas las llamadas quedan vinculadas entre la herramienta de centro de contacto del proveedor y la herramienta de Mesa de Servicio del INSTITUTO por medio de una integración. </w:t>
      </w:r>
    </w:p>
    <w:p w14:paraId="473145E7" w14:textId="77777777" w:rsidR="007B6199" w:rsidRPr="00D84E9F" w:rsidRDefault="007B6199" w:rsidP="007B6199">
      <w:pPr>
        <w:numPr>
          <w:ilvl w:val="0"/>
          <w:numId w:val="94"/>
        </w:numPr>
        <w:jc w:val="both"/>
        <w:rPr>
          <w:rFonts w:ascii="Noto Sans" w:hAnsi="Noto Sans" w:cs="Noto Sans"/>
          <w:sz w:val="20"/>
          <w:szCs w:val="20"/>
          <w:lang w:val="es-MX"/>
        </w:rPr>
      </w:pPr>
      <w:r w:rsidRPr="00D84E9F">
        <w:rPr>
          <w:rFonts w:ascii="Noto Sans" w:hAnsi="Noto Sans" w:cs="Noto Sans"/>
          <w:sz w:val="20"/>
          <w:szCs w:val="20"/>
          <w:lang w:val="es-MX"/>
        </w:rPr>
        <w:t xml:space="preserve">La información obtenida por la integración es explotada en el software de </w:t>
      </w:r>
      <w:proofErr w:type="gramStart"/>
      <w:r w:rsidRPr="00D84E9F">
        <w:rPr>
          <w:rFonts w:ascii="Noto Sans" w:hAnsi="Noto Sans" w:cs="Noto Sans"/>
          <w:sz w:val="20"/>
          <w:szCs w:val="20"/>
          <w:lang w:val="es-MX"/>
        </w:rPr>
        <w:t>Business </w:t>
      </w:r>
      <w:proofErr w:type="spellStart"/>
      <w:r w:rsidRPr="00D84E9F">
        <w:rPr>
          <w:rFonts w:ascii="Noto Sans" w:hAnsi="Noto Sans" w:cs="Noto Sans"/>
          <w:sz w:val="20"/>
          <w:szCs w:val="20"/>
          <w:lang w:val="es-MX"/>
        </w:rPr>
        <w:t>intelligence</w:t>
      </w:r>
      <w:proofErr w:type="spellEnd"/>
      <w:proofErr w:type="gramEnd"/>
      <w:r w:rsidRPr="00D84E9F">
        <w:rPr>
          <w:rFonts w:ascii="Noto Sans" w:hAnsi="Noto Sans" w:cs="Noto Sans"/>
          <w:sz w:val="20"/>
          <w:szCs w:val="20"/>
          <w:lang w:val="es-MX"/>
        </w:rPr>
        <w:t> con el cual cuenta EL INSITUTO. </w:t>
      </w:r>
    </w:p>
    <w:p w14:paraId="48539246"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491F5BB9"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rPr>
        <w:t>Para la operación de la campaña Mesa de Servicios Tecnológicos y sus estrategias, el licitante deberá atender todas y cada una de las especificaciones, características y requerimientos técnicos y de calidad establecidos en el Anexo Técnico del servicio CCIMSS Morelia Michoacán, para la campaña de la Mesa de Servicios Tecnológicos.</w:t>
      </w:r>
      <w:r w:rsidRPr="00D84E9F">
        <w:rPr>
          <w:rFonts w:ascii="Noto Sans" w:hAnsi="Noto Sans" w:cs="Noto Sans"/>
          <w:sz w:val="20"/>
          <w:szCs w:val="20"/>
          <w:lang w:val="es-MX"/>
        </w:rPr>
        <w:t> </w:t>
      </w:r>
    </w:p>
    <w:p w14:paraId="530EAF4F" w14:textId="77777777" w:rsidR="007B6199" w:rsidRPr="00D84E9F" w:rsidRDefault="007B6199" w:rsidP="007B6199">
      <w:pPr>
        <w:ind w:left="-567"/>
        <w:jc w:val="both"/>
        <w:rPr>
          <w:rFonts w:ascii="Noto Sans" w:hAnsi="Noto Sans" w:cs="Noto Sans"/>
          <w:sz w:val="20"/>
          <w:szCs w:val="20"/>
          <w:lang w:val="es-MX"/>
        </w:rPr>
      </w:pPr>
      <w:r w:rsidRPr="00D84E9F">
        <w:rPr>
          <w:rFonts w:ascii="Noto Sans" w:hAnsi="Noto Sans" w:cs="Noto Sans"/>
          <w:sz w:val="20"/>
          <w:szCs w:val="20"/>
          <w:lang w:val="es-MX"/>
        </w:rPr>
        <w:t> </w:t>
      </w:r>
    </w:p>
    <w:p w14:paraId="75684123" w14:textId="77777777" w:rsidR="007B6199" w:rsidRPr="00E47AC5" w:rsidRDefault="007B6199" w:rsidP="007B6199">
      <w:pPr>
        <w:ind w:left="-567"/>
        <w:jc w:val="both"/>
        <w:rPr>
          <w:rFonts w:ascii="Noto Sans" w:hAnsi="Noto Sans" w:cs="Noto Sans"/>
          <w:sz w:val="20"/>
          <w:szCs w:val="20"/>
          <w:lang w:val="es-MX"/>
        </w:rPr>
      </w:pPr>
    </w:p>
    <w:p w14:paraId="686C40EC" w14:textId="73EE02A6" w:rsidR="002565DA" w:rsidRPr="00D962F2" w:rsidRDefault="002565DA" w:rsidP="00D962F2">
      <w:pPr>
        <w:ind w:left="-567"/>
        <w:jc w:val="both"/>
        <w:rPr>
          <w:rFonts w:ascii="Geomanist" w:hAnsi="Geomanist" w:cs="Noto Sans"/>
          <w:lang w:val="es-MX"/>
        </w:rPr>
      </w:pPr>
    </w:p>
    <w:sectPr w:rsidR="002565DA" w:rsidRPr="00D962F2" w:rsidSect="00A73D65">
      <w:headerReference w:type="even" r:id="rId12"/>
      <w:headerReference w:type="default" r:id="rId13"/>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44450" w14:textId="77777777" w:rsidR="003266C7" w:rsidRDefault="003266C7" w:rsidP="00A73D65">
      <w:r>
        <w:separator/>
      </w:r>
    </w:p>
  </w:endnote>
  <w:endnote w:type="continuationSeparator" w:id="0">
    <w:p w14:paraId="4887EDAB" w14:textId="77777777" w:rsidR="003266C7" w:rsidRDefault="003266C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Noto Sans">
    <w:altName w:val="Noto Sans Regular"/>
    <w:panose1 w:val="020B0502040504020204"/>
    <w:charset w:val="00"/>
    <w:family w:val="swiss"/>
    <w:pitch w:val="variable"/>
    <w:sig w:usb0="E00002FF" w:usb1="4000201F" w:usb2="08000029" w:usb3="00000000" w:csb0="0000019F" w:csb1="00000000"/>
  </w:font>
  <w:font w:name="Geomanist">
    <w:panose1 w:val="020005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0C5FB" w14:textId="77777777" w:rsidR="003266C7" w:rsidRDefault="003266C7" w:rsidP="00A73D65">
      <w:r>
        <w:separator/>
      </w:r>
    </w:p>
  </w:footnote>
  <w:footnote w:type="continuationSeparator" w:id="0">
    <w:p w14:paraId="566E29AE" w14:textId="77777777" w:rsidR="003266C7" w:rsidRDefault="003266C7"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3"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AAB5297"/>
    <w:multiLevelType w:val="multilevel"/>
    <w:tmpl w:val="805AA0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FE6618E"/>
    <w:multiLevelType w:val="multilevel"/>
    <w:tmpl w:val="8F3EA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23"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279A74D7"/>
    <w:multiLevelType w:val="hybridMultilevel"/>
    <w:tmpl w:val="AF2808B4"/>
    <w:lvl w:ilvl="0" w:tplc="B0346C44">
      <w:start w:val="1"/>
      <w:numFmt w:val="upperRoman"/>
      <w:lvlText w:val="%1."/>
      <w:lvlJc w:val="right"/>
      <w:pPr>
        <w:ind w:left="202" w:hanging="360"/>
      </w:pPr>
      <w:rPr>
        <w:b/>
        <w:bCs/>
      </w:rPr>
    </w:lvl>
    <w:lvl w:ilvl="1" w:tplc="080A0019" w:tentative="1">
      <w:start w:val="1"/>
      <w:numFmt w:val="lowerLetter"/>
      <w:lvlText w:val="%2."/>
      <w:lvlJc w:val="left"/>
      <w:pPr>
        <w:ind w:left="922" w:hanging="360"/>
      </w:pPr>
    </w:lvl>
    <w:lvl w:ilvl="2" w:tplc="080A001B" w:tentative="1">
      <w:start w:val="1"/>
      <w:numFmt w:val="lowerRoman"/>
      <w:lvlText w:val="%3."/>
      <w:lvlJc w:val="right"/>
      <w:pPr>
        <w:ind w:left="1642" w:hanging="180"/>
      </w:pPr>
    </w:lvl>
    <w:lvl w:ilvl="3" w:tplc="080A000F" w:tentative="1">
      <w:start w:val="1"/>
      <w:numFmt w:val="decimal"/>
      <w:lvlText w:val="%4."/>
      <w:lvlJc w:val="left"/>
      <w:pPr>
        <w:ind w:left="2362" w:hanging="360"/>
      </w:pPr>
    </w:lvl>
    <w:lvl w:ilvl="4" w:tplc="080A0019" w:tentative="1">
      <w:start w:val="1"/>
      <w:numFmt w:val="lowerLetter"/>
      <w:lvlText w:val="%5."/>
      <w:lvlJc w:val="left"/>
      <w:pPr>
        <w:ind w:left="3082" w:hanging="360"/>
      </w:pPr>
    </w:lvl>
    <w:lvl w:ilvl="5" w:tplc="080A001B" w:tentative="1">
      <w:start w:val="1"/>
      <w:numFmt w:val="lowerRoman"/>
      <w:lvlText w:val="%6."/>
      <w:lvlJc w:val="right"/>
      <w:pPr>
        <w:ind w:left="3802" w:hanging="180"/>
      </w:pPr>
    </w:lvl>
    <w:lvl w:ilvl="6" w:tplc="080A000F" w:tentative="1">
      <w:start w:val="1"/>
      <w:numFmt w:val="decimal"/>
      <w:lvlText w:val="%7."/>
      <w:lvlJc w:val="left"/>
      <w:pPr>
        <w:ind w:left="4522" w:hanging="360"/>
      </w:pPr>
    </w:lvl>
    <w:lvl w:ilvl="7" w:tplc="080A0019" w:tentative="1">
      <w:start w:val="1"/>
      <w:numFmt w:val="lowerLetter"/>
      <w:lvlText w:val="%8."/>
      <w:lvlJc w:val="left"/>
      <w:pPr>
        <w:ind w:left="5242" w:hanging="360"/>
      </w:pPr>
    </w:lvl>
    <w:lvl w:ilvl="8" w:tplc="080A001B" w:tentative="1">
      <w:start w:val="1"/>
      <w:numFmt w:val="lowerRoman"/>
      <w:lvlText w:val="%9."/>
      <w:lvlJc w:val="right"/>
      <w:pPr>
        <w:ind w:left="5962" w:hanging="180"/>
      </w:pPr>
    </w:lvl>
  </w:abstractNum>
  <w:abstractNum w:abstractNumId="27" w15:restartNumberingAfterBreak="0">
    <w:nsid w:val="27AB7E7B"/>
    <w:multiLevelType w:val="multilevel"/>
    <w:tmpl w:val="F1CCE6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F74FA5"/>
    <w:multiLevelType w:val="multilevel"/>
    <w:tmpl w:val="6DA6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318E46A3"/>
    <w:multiLevelType w:val="multilevel"/>
    <w:tmpl w:val="403E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4" w15:restartNumberingAfterBreak="0">
    <w:nsid w:val="347119EC"/>
    <w:multiLevelType w:val="multilevel"/>
    <w:tmpl w:val="723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95D6762"/>
    <w:multiLevelType w:val="multilevel"/>
    <w:tmpl w:val="AA9E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42656300"/>
    <w:multiLevelType w:val="multilevel"/>
    <w:tmpl w:val="6404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6FA3A10"/>
    <w:multiLevelType w:val="multilevel"/>
    <w:tmpl w:val="4A4479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8505DD5"/>
    <w:multiLevelType w:val="multilevel"/>
    <w:tmpl w:val="E27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50E1201B"/>
    <w:multiLevelType w:val="multilevel"/>
    <w:tmpl w:val="B61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2A53D91"/>
    <w:multiLevelType w:val="multilevel"/>
    <w:tmpl w:val="4A04136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53BA5513"/>
    <w:multiLevelType w:val="hybridMultilevel"/>
    <w:tmpl w:val="D0A609C6"/>
    <w:lvl w:ilvl="0" w:tplc="DA1020D4">
      <w:start w:val="1"/>
      <w:numFmt w:val="upperRoman"/>
      <w:lvlText w:val="%1."/>
      <w:lvlJc w:val="left"/>
      <w:pPr>
        <w:ind w:left="213" w:hanging="720"/>
      </w:pPr>
      <w:rPr>
        <w:rFonts w:hint="default"/>
        <w:b/>
      </w:rPr>
    </w:lvl>
    <w:lvl w:ilvl="1" w:tplc="080A0019" w:tentative="1">
      <w:start w:val="1"/>
      <w:numFmt w:val="lowerLetter"/>
      <w:lvlText w:val="%2."/>
      <w:lvlJc w:val="left"/>
      <w:pPr>
        <w:ind w:left="573" w:hanging="360"/>
      </w:pPr>
    </w:lvl>
    <w:lvl w:ilvl="2" w:tplc="080A001B" w:tentative="1">
      <w:start w:val="1"/>
      <w:numFmt w:val="lowerRoman"/>
      <w:lvlText w:val="%3."/>
      <w:lvlJc w:val="right"/>
      <w:pPr>
        <w:ind w:left="1293" w:hanging="180"/>
      </w:pPr>
    </w:lvl>
    <w:lvl w:ilvl="3" w:tplc="080A000F" w:tentative="1">
      <w:start w:val="1"/>
      <w:numFmt w:val="decimal"/>
      <w:lvlText w:val="%4."/>
      <w:lvlJc w:val="left"/>
      <w:pPr>
        <w:ind w:left="2013" w:hanging="360"/>
      </w:pPr>
    </w:lvl>
    <w:lvl w:ilvl="4" w:tplc="080A0019" w:tentative="1">
      <w:start w:val="1"/>
      <w:numFmt w:val="lowerLetter"/>
      <w:lvlText w:val="%5."/>
      <w:lvlJc w:val="left"/>
      <w:pPr>
        <w:ind w:left="2733" w:hanging="360"/>
      </w:pPr>
    </w:lvl>
    <w:lvl w:ilvl="5" w:tplc="080A001B" w:tentative="1">
      <w:start w:val="1"/>
      <w:numFmt w:val="lowerRoman"/>
      <w:lvlText w:val="%6."/>
      <w:lvlJc w:val="right"/>
      <w:pPr>
        <w:ind w:left="3453" w:hanging="180"/>
      </w:pPr>
    </w:lvl>
    <w:lvl w:ilvl="6" w:tplc="080A000F" w:tentative="1">
      <w:start w:val="1"/>
      <w:numFmt w:val="decimal"/>
      <w:lvlText w:val="%7."/>
      <w:lvlJc w:val="left"/>
      <w:pPr>
        <w:ind w:left="4173" w:hanging="360"/>
      </w:pPr>
    </w:lvl>
    <w:lvl w:ilvl="7" w:tplc="080A0019" w:tentative="1">
      <w:start w:val="1"/>
      <w:numFmt w:val="lowerLetter"/>
      <w:lvlText w:val="%8."/>
      <w:lvlJc w:val="left"/>
      <w:pPr>
        <w:ind w:left="4893" w:hanging="360"/>
      </w:pPr>
    </w:lvl>
    <w:lvl w:ilvl="8" w:tplc="080A001B" w:tentative="1">
      <w:start w:val="1"/>
      <w:numFmt w:val="lowerRoman"/>
      <w:lvlText w:val="%9."/>
      <w:lvlJc w:val="right"/>
      <w:pPr>
        <w:ind w:left="5613" w:hanging="180"/>
      </w:pPr>
    </w:lvl>
  </w:abstractNum>
  <w:abstractNum w:abstractNumId="59"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0"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583E0E76"/>
    <w:multiLevelType w:val="multilevel"/>
    <w:tmpl w:val="FBB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BD11E16"/>
    <w:multiLevelType w:val="multilevel"/>
    <w:tmpl w:val="BDCA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5D7E04D1"/>
    <w:multiLevelType w:val="multilevel"/>
    <w:tmpl w:val="FDB6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3"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7" w15:restartNumberingAfterBreak="0">
    <w:nsid w:val="67AD26FE"/>
    <w:multiLevelType w:val="multilevel"/>
    <w:tmpl w:val="12967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69F361E6"/>
    <w:multiLevelType w:val="hybridMultilevel"/>
    <w:tmpl w:val="254C5484"/>
    <w:lvl w:ilvl="0" w:tplc="DA1020D4">
      <w:start w:val="1"/>
      <w:numFmt w:val="upperRoman"/>
      <w:lvlText w:val="%1."/>
      <w:lvlJc w:val="left"/>
      <w:pPr>
        <w:ind w:left="-354" w:hanging="720"/>
      </w:pPr>
      <w:rPr>
        <w:rFonts w:hint="default"/>
        <w:b/>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80" w15:restartNumberingAfterBreak="0">
    <w:nsid w:val="6C204798"/>
    <w:multiLevelType w:val="multilevel"/>
    <w:tmpl w:val="995036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C4C760C"/>
    <w:multiLevelType w:val="multilevel"/>
    <w:tmpl w:val="0A68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6D800C86"/>
    <w:multiLevelType w:val="hybridMultilevel"/>
    <w:tmpl w:val="CB2E1C7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84"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7718338B"/>
    <w:multiLevelType w:val="multilevel"/>
    <w:tmpl w:val="541E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1"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15:restartNumberingAfterBreak="0">
    <w:nsid w:val="7ABB18B9"/>
    <w:multiLevelType w:val="multilevel"/>
    <w:tmpl w:val="4A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0"/>
  </w:num>
  <w:num w:numId="2" w16cid:durableId="615141532">
    <w:abstractNumId w:val="50"/>
  </w:num>
  <w:num w:numId="3" w16cid:durableId="731929072">
    <w:abstractNumId w:val="69"/>
  </w:num>
  <w:num w:numId="4" w16cid:durableId="273023663">
    <w:abstractNumId w:val="23"/>
  </w:num>
  <w:num w:numId="5" w16cid:durableId="614218249">
    <w:abstractNumId w:val="31"/>
  </w:num>
  <w:num w:numId="6" w16cid:durableId="205341125">
    <w:abstractNumId w:val="67"/>
  </w:num>
  <w:num w:numId="7" w16cid:durableId="614678932">
    <w:abstractNumId w:val="93"/>
  </w:num>
  <w:num w:numId="8" w16cid:durableId="932317454">
    <w:abstractNumId w:val="0"/>
  </w:num>
  <w:num w:numId="9" w16cid:durableId="664355062">
    <w:abstractNumId w:val="73"/>
  </w:num>
  <w:num w:numId="10" w16cid:durableId="334265111">
    <w:abstractNumId w:val="82"/>
  </w:num>
  <w:num w:numId="11" w16cid:durableId="1582832378">
    <w:abstractNumId w:val="15"/>
  </w:num>
  <w:num w:numId="12" w16cid:durableId="703561236">
    <w:abstractNumId w:val="9"/>
  </w:num>
  <w:num w:numId="13" w16cid:durableId="1794249440">
    <w:abstractNumId w:val="65"/>
  </w:num>
  <w:num w:numId="14" w16cid:durableId="339820373">
    <w:abstractNumId w:val="62"/>
  </w:num>
  <w:num w:numId="15" w16cid:durableId="320737809">
    <w:abstractNumId w:val="52"/>
  </w:num>
  <w:num w:numId="16" w16cid:durableId="260338979">
    <w:abstractNumId w:val="5"/>
  </w:num>
  <w:num w:numId="17" w16cid:durableId="2046364333">
    <w:abstractNumId w:val="2"/>
  </w:num>
  <w:num w:numId="18" w16cid:durableId="1277904796">
    <w:abstractNumId w:val="78"/>
  </w:num>
  <w:num w:numId="19" w16cid:durableId="404568702">
    <w:abstractNumId w:val="43"/>
  </w:num>
  <w:num w:numId="20" w16cid:durableId="1072968868">
    <w:abstractNumId w:val="36"/>
  </w:num>
  <w:num w:numId="21" w16cid:durableId="1816874483">
    <w:abstractNumId w:val="88"/>
  </w:num>
  <w:num w:numId="22" w16cid:durableId="734202422">
    <w:abstractNumId w:val="64"/>
  </w:num>
  <w:num w:numId="23" w16cid:durableId="1990204974">
    <w:abstractNumId w:val="8"/>
  </w:num>
  <w:num w:numId="24" w16cid:durableId="1244099376">
    <w:abstractNumId w:val="49"/>
  </w:num>
  <w:num w:numId="25" w16cid:durableId="1921477019">
    <w:abstractNumId w:val="24"/>
  </w:num>
  <w:num w:numId="26" w16cid:durableId="1362560014">
    <w:abstractNumId w:val="41"/>
  </w:num>
  <w:num w:numId="27" w16cid:durableId="1977103224">
    <w:abstractNumId w:val="35"/>
  </w:num>
  <w:num w:numId="28" w16cid:durableId="635141884">
    <w:abstractNumId w:val="61"/>
  </w:num>
  <w:num w:numId="29" w16cid:durableId="2015303056">
    <w:abstractNumId w:val="90"/>
  </w:num>
  <w:num w:numId="30" w16cid:durableId="1662349029">
    <w:abstractNumId w:val="6"/>
  </w:num>
  <w:num w:numId="31" w16cid:durableId="608200389">
    <w:abstractNumId w:val="53"/>
  </w:num>
  <w:num w:numId="32" w16cid:durableId="893278784">
    <w:abstractNumId w:val="4"/>
  </w:num>
  <w:num w:numId="33" w16cid:durableId="2072581457">
    <w:abstractNumId w:val="20"/>
  </w:num>
  <w:num w:numId="34" w16cid:durableId="1391228113">
    <w:abstractNumId w:val="91"/>
  </w:num>
  <w:num w:numId="35" w16cid:durableId="1975869541">
    <w:abstractNumId w:val="1"/>
  </w:num>
  <w:num w:numId="36" w16cid:durableId="587235138">
    <w:abstractNumId w:val="74"/>
  </w:num>
  <w:num w:numId="37" w16cid:durableId="1296792993">
    <w:abstractNumId w:val="66"/>
  </w:num>
  <w:num w:numId="38" w16cid:durableId="1462308719">
    <w:abstractNumId w:val="60"/>
  </w:num>
  <w:num w:numId="39" w16cid:durableId="1876041134">
    <w:abstractNumId w:val="29"/>
  </w:num>
  <w:num w:numId="40" w16cid:durableId="1862358241">
    <w:abstractNumId w:val="3"/>
  </w:num>
  <w:num w:numId="41" w16cid:durableId="1379861492">
    <w:abstractNumId w:val="70"/>
  </w:num>
  <w:num w:numId="42" w16cid:durableId="1752695262">
    <w:abstractNumId w:val="54"/>
  </w:num>
  <w:num w:numId="43" w16cid:durableId="1045061502">
    <w:abstractNumId w:val="39"/>
  </w:num>
  <w:num w:numId="44" w16cid:durableId="576552465">
    <w:abstractNumId w:val="14"/>
  </w:num>
  <w:num w:numId="45" w16cid:durableId="1144542869">
    <w:abstractNumId w:val="51"/>
  </w:num>
  <w:num w:numId="46" w16cid:durableId="602886053">
    <w:abstractNumId w:val="42"/>
  </w:num>
  <w:num w:numId="47" w16cid:durableId="528030414">
    <w:abstractNumId w:val="94"/>
  </w:num>
  <w:num w:numId="48" w16cid:durableId="216206845">
    <w:abstractNumId w:val="48"/>
  </w:num>
  <w:num w:numId="49" w16cid:durableId="2060321456">
    <w:abstractNumId w:val="40"/>
  </w:num>
  <w:num w:numId="50" w16cid:durableId="652369434">
    <w:abstractNumId w:val="86"/>
  </w:num>
  <w:num w:numId="51" w16cid:durableId="1258557388">
    <w:abstractNumId w:val="46"/>
  </w:num>
  <w:num w:numId="52" w16cid:durableId="212157287">
    <w:abstractNumId w:val="11"/>
  </w:num>
  <w:num w:numId="53" w16cid:durableId="901602907">
    <w:abstractNumId w:val="18"/>
  </w:num>
  <w:num w:numId="54" w16cid:durableId="1249803931">
    <w:abstractNumId w:val="55"/>
  </w:num>
  <w:num w:numId="55" w16cid:durableId="245192671">
    <w:abstractNumId w:val="84"/>
  </w:num>
  <w:num w:numId="56" w16cid:durableId="44066489">
    <w:abstractNumId w:val="17"/>
  </w:num>
  <w:num w:numId="57" w16cid:durableId="216859543">
    <w:abstractNumId w:val="85"/>
  </w:num>
  <w:num w:numId="58" w16cid:durableId="833685350">
    <w:abstractNumId w:val="87"/>
  </w:num>
  <w:num w:numId="59" w16cid:durableId="614681978">
    <w:abstractNumId w:val="13"/>
  </w:num>
  <w:num w:numId="60" w16cid:durableId="176625627">
    <w:abstractNumId w:val="38"/>
  </w:num>
  <w:num w:numId="61" w16cid:durableId="2133596735">
    <w:abstractNumId w:val="72"/>
  </w:num>
  <w:num w:numId="62" w16cid:durableId="209075703">
    <w:abstractNumId w:val="25"/>
  </w:num>
  <w:num w:numId="63" w16cid:durableId="907114227">
    <w:abstractNumId w:val="76"/>
  </w:num>
  <w:num w:numId="64" w16cid:durableId="2082024535">
    <w:abstractNumId w:val="7"/>
  </w:num>
  <w:num w:numId="65" w16cid:durableId="1543665537">
    <w:abstractNumId w:val="30"/>
  </w:num>
  <w:num w:numId="66" w16cid:durableId="2146850785">
    <w:abstractNumId w:val="59"/>
  </w:num>
  <w:num w:numId="67" w16cid:durableId="1907648601">
    <w:abstractNumId w:val="21"/>
  </w:num>
  <w:num w:numId="68" w16cid:durableId="859318631">
    <w:abstractNumId w:val="75"/>
  </w:num>
  <w:num w:numId="69" w16cid:durableId="1560897330">
    <w:abstractNumId w:val="22"/>
  </w:num>
  <w:num w:numId="70" w16cid:durableId="2077245154">
    <w:abstractNumId w:val="12"/>
  </w:num>
  <w:num w:numId="71" w16cid:durableId="1782870595">
    <w:abstractNumId w:val="33"/>
  </w:num>
  <w:num w:numId="72" w16cid:durableId="1625037938">
    <w:abstractNumId w:val="34"/>
  </w:num>
  <w:num w:numId="73" w16cid:durableId="31881103">
    <w:abstractNumId w:val="92"/>
  </w:num>
  <w:num w:numId="74" w16cid:durableId="919556146">
    <w:abstractNumId w:val="81"/>
  </w:num>
  <w:num w:numId="75" w16cid:durableId="1918128832">
    <w:abstractNumId w:val="63"/>
  </w:num>
  <w:num w:numId="76" w16cid:durableId="1963420541">
    <w:abstractNumId w:val="47"/>
  </w:num>
  <w:num w:numId="77" w16cid:durableId="1530027795">
    <w:abstractNumId w:val="71"/>
  </w:num>
  <w:num w:numId="78" w16cid:durableId="1738432325">
    <w:abstractNumId w:val="57"/>
  </w:num>
  <w:num w:numId="79" w16cid:durableId="750809647">
    <w:abstractNumId w:val="89"/>
  </w:num>
  <w:num w:numId="80" w16cid:durableId="2088108626">
    <w:abstractNumId w:val="44"/>
  </w:num>
  <w:num w:numId="81" w16cid:durableId="1680892605">
    <w:abstractNumId w:val="37"/>
  </w:num>
  <w:num w:numId="82" w16cid:durableId="1179469166">
    <w:abstractNumId w:val="32"/>
  </w:num>
  <w:num w:numId="83" w16cid:durableId="1928420228">
    <w:abstractNumId w:val="26"/>
  </w:num>
  <w:num w:numId="84" w16cid:durableId="1580097695">
    <w:abstractNumId w:val="58"/>
  </w:num>
  <w:num w:numId="85" w16cid:durableId="1379360473">
    <w:abstractNumId w:val="79"/>
  </w:num>
  <w:num w:numId="86" w16cid:durableId="1319268800">
    <w:abstractNumId w:val="68"/>
  </w:num>
  <w:num w:numId="87" w16cid:durableId="673841202">
    <w:abstractNumId w:val="28"/>
  </w:num>
  <w:num w:numId="88" w16cid:durableId="365720702">
    <w:abstractNumId w:val="56"/>
  </w:num>
  <w:num w:numId="89" w16cid:durableId="1771469693">
    <w:abstractNumId w:val="77"/>
  </w:num>
  <w:num w:numId="90" w16cid:durableId="2009093608">
    <w:abstractNumId w:val="45"/>
  </w:num>
  <w:num w:numId="91" w16cid:durableId="1431390313">
    <w:abstractNumId w:val="80"/>
  </w:num>
  <w:num w:numId="92" w16cid:durableId="1123383828">
    <w:abstractNumId w:val="19"/>
  </w:num>
  <w:num w:numId="93" w16cid:durableId="1643316201">
    <w:abstractNumId w:val="16"/>
  </w:num>
  <w:num w:numId="94" w16cid:durableId="823353466">
    <w:abstractNumId w:val="27"/>
  </w:num>
  <w:num w:numId="95" w16cid:durableId="1623611794">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80A38"/>
    <w:rsid w:val="00184325"/>
    <w:rsid w:val="00195A70"/>
    <w:rsid w:val="0024270C"/>
    <w:rsid w:val="002565DA"/>
    <w:rsid w:val="00256B1D"/>
    <w:rsid w:val="0029542D"/>
    <w:rsid w:val="002E0348"/>
    <w:rsid w:val="002E2142"/>
    <w:rsid w:val="002F6CC6"/>
    <w:rsid w:val="0030476A"/>
    <w:rsid w:val="003266C7"/>
    <w:rsid w:val="00330DC8"/>
    <w:rsid w:val="00360647"/>
    <w:rsid w:val="00363222"/>
    <w:rsid w:val="00370465"/>
    <w:rsid w:val="003D416E"/>
    <w:rsid w:val="003E1335"/>
    <w:rsid w:val="00406F55"/>
    <w:rsid w:val="004130AD"/>
    <w:rsid w:val="00465E91"/>
    <w:rsid w:val="00477F45"/>
    <w:rsid w:val="00495A16"/>
    <w:rsid w:val="004A4C4E"/>
    <w:rsid w:val="004A5033"/>
    <w:rsid w:val="004C0F09"/>
    <w:rsid w:val="004C25BA"/>
    <w:rsid w:val="004D146C"/>
    <w:rsid w:val="00562EE7"/>
    <w:rsid w:val="00580CC5"/>
    <w:rsid w:val="005A716A"/>
    <w:rsid w:val="005B5D1B"/>
    <w:rsid w:val="005B693E"/>
    <w:rsid w:val="005B776E"/>
    <w:rsid w:val="005C1A7C"/>
    <w:rsid w:val="00605952"/>
    <w:rsid w:val="006062EE"/>
    <w:rsid w:val="00626EE3"/>
    <w:rsid w:val="006302F2"/>
    <w:rsid w:val="00631824"/>
    <w:rsid w:val="006322C1"/>
    <w:rsid w:val="00676F1C"/>
    <w:rsid w:val="006A3D09"/>
    <w:rsid w:val="006B1E07"/>
    <w:rsid w:val="006C0425"/>
    <w:rsid w:val="006C3B4E"/>
    <w:rsid w:val="007022D1"/>
    <w:rsid w:val="00723D20"/>
    <w:rsid w:val="007421E3"/>
    <w:rsid w:val="00744948"/>
    <w:rsid w:val="007657C4"/>
    <w:rsid w:val="007738CE"/>
    <w:rsid w:val="00775114"/>
    <w:rsid w:val="0078195E"/>
    <w:rsid w:val="007B6199"/>
    <w:rsid w:val="007B74AD"/>
    <w:rsid w:val="007C5097"/>
    <w:rsid w:val="007D77D1"/>
    <w:rsid w:val="007E5888"/>
    <w:rsid w:val="00831EE7"/>
    <w:rsid w:val="00834146"/>
    <w:rsid w:val="00843945"/>
    <w:rsid w:val="00873388"/>
    <w:rsid w:val="008B6434"/>
    <w:rsid w:val="008E154B"/>
    <w:rsid w:val="009066A7"/>
    <w:rsid w:val="009068C0"/>
    <w:rsid w:val="00907F1C"/>
    <w:rsid w:val="00932C27"/>
    <w:rsid w:val="00937C98"/>
    <w:rsid w:val="00942415"/>
    <w:rsid w:val="00946AFB"/>
    <w:rsid w:val="0094734C"/>
    <w:rsid w:val="00950148"/>
    <w:rsid w:val="00986FF2"/>
    <w:rsid w:val="009A295B"/>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C02E98"/>
    <w:rsid w:val="00C071B4"/>
    <w:rsid w:val="00C23B9E"/>
    <w:rsid w:val="00C279A3"/>
    <w:rsid w:val="00C30849"/>
    <w:rsid w:val="00C465FE"/>
    <w:rsid w:val="00C67047"/>
    <w:rsid w:val="00C7227A"/>
    <w:rsid w:val="00C83733"/>
    <w:rsid w:val="00C8457A"/>
    <w:rsid w:val="00C90CED"/>
    <w:rsid w:val="00CB0219"/>
    <w:rsid w:val="00CB7D4F"/>
    <w:rsid w:val="00CE3E99"/>
    <w:rsid w:val="00D06B62"/>
    <w:rsid w:val="00D1354D"/>
    <w:rsid w:val="00D34371"/>
    <w:rsid w:val="00D84E05"/>
    <w:rsid w:val="00D962F2"/>
    <w:rsid w:val="00DA1B19"/>
    <w:rsid w:val="00DB1E20"/>
    <w:rsid w:val="00DB53A4"/>
    <w:rsid w:val="00DC7E13"/>
    <w:rsid w:val="00E1044C"/>
    <w:rsid w:val="00E155A4"/>
    <w:rsid w:val="00E334EF"/>
    <w:rsid w:val="00E93867"/>
    <w:rsid w:val="00EB407F"/>
    <w:rsid w:val="00ED2E59"/>
    <w:rsid w:val="00ED3904"/>
    <w:rsid w:val="00EE053F"/>
    <w:rsid w:val="00F24915"/>
    <w:rsid w:val="00F401F9"/>
    <w:rsid w:val="00F72126"/>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oscar.reyes@imss.gob.m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6320A0-FB2D-4B14-917B-5A6DA3A17C34}"/>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3752</Characters>
  <Application>Microsoft Office Word</Application>
  <DocSecurity>0</DocSecurity>
  <Lines>104</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2</cp:revision>
  <cp:lastPrinted>2024-10-03T14:20:00Z</cp:lastPrinted>
  <dcterms:created xsi:type="dcterms:W3CDTF">2026-01-07T18:38:00Z</dcterms:created>
  <dcterms:modified xsi:type="dcterms:W3CDTF">2026-01-07T18:38:00Z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